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769C4" w14:textId="14552963" w:rsidR="00F85270" w:rsidRPr="00F85270" w:rsidRDefault="00F85270" w:rsidP="00F85270">
      <w:pPr>
        <w:rPr>
          <w:sz w:val="22"/>
          <w:lang w:val="es-ES"/>
        </w:rPr>
      </w:pPr>
      <w:r w:rsidRPr="00F85270">
        <w:rPr>
          <w:sz w:val="22"/>
          <w:lang w:val="es-ES"/>
        </w:rPr>
        <w:t xml:space="preserve">Estimado </w:t>
      </w:r>
      <w:r>
        <w:rPr>
          <w:sz w:val="22"/>
          <w:lang w:val="es-ES"/>
        </w:rPr>
        <w:t>P</w:t>
      </w:r>
      <w:r w:rsidRPr="00F85270">
        <w:rPr>
          <w:sz w:val="22"/>
          <w:lang w:val="es-ES"/>
        </w:rPr>
        <w:t>adre o Guardi</w:t>
      </w:r>
      <w:r w:rsidR="0010640C">
        <w:rPr>
          <w:sz w:val="22"/>
          <w:lang w:val="es-ES"/>
        </w:rPr>
        <w:t>án</w:t>
      </w:r>
      <w:r w:rsidRPr="00F85270">
        <w:rPr>
          <w:sz w:val="22"/>
          <w:lang w:val="es-ES"/>
        </w:rPr>
        <w:t>,</w:t>
      </w:r>
    </w:p>
    <w:p w14:paraId="2971489D" w14:textId="77777777" w:rsidR="00F85270" w:rsidRPr="00F85270" w:rsidRDefault="00F85270" w:rsidP="00F85270">
      <w:pPr>
        <w:rPr>
          <w:sz w:val="22"/>
          <w:lang w:val="es-ES"/>
        </w:rPr>
      </w:pPr>
    </w:p>
    <w:p w14:paraId="59075BC5" w14:textId="79FB82A7" w:rsidR="00F85270" w:rsidRPr="00F85270" w:rsidRDefault="00F85270" w:rsidP="00F85270">
      <w:pPr>
        <w:rPr>
          <w:sz w:val="22"/>
          <w:lang w:val="es-ES"/>
        </w:rPr>
      </w:pPr>
      <w:r w:rsidRPr="00F85270">
        <w:rPr>
          <w:sz w:val="22"/>
          <w:lang w:val="es-ES"/>
        </w:rPr>
        <w:t>Este año, su estudiante tomará un curso de matemáticas que se alinea completamente con los Estándares Estatales Básicos Comunes en Matemáticas para el grado 6. Los temas principales de este curso se centran en siete grandes ideas y sus conexiones entre sí. Lo alentamos a unirse al maestro y la escuela de su estudiante como socio en el progreso de su joven matemático.</w:t>
      </w:r>
    </w:p>
    <w:p w14:paraId="526EE9C7" w14:textId="0DBEE480" w:rsidR="00786161" w:rsidRPr="00F85270" w:rsidRDefault="00786161">
      <w:pPr>
        <w:rPr>
          <w:sz w:val="22"/>
          <w:lang w:val="es-ES"/>
        </w:rPr>
      </w:pPr>
    </w:p>
    <w:p w14:paraId="01172688" w14:textId="2A129909" w:rsidR="00F85270" w:rsidRPr="00F85270" w:rsidRDefault="00F85270" w:rsidP="00786161">
      <w:pPr>
        <w:jc w:val="center"/>
        <w:rPr>
          <w:rFonts w:cs="Arial"/>
          <w:b/>
          <w:sz w:val="22"/>
          <w:lang w:val="es-ES"/>
        </w:rPr>
      </w:pPr>
      <w:r w:rsidRPr="00F85270">
        <w:rPr>
          <w:rFonts w:cs="Arial"/>
          <w:b/>
          <w:sz w:val="22"/>
          <w:lang w:val="es-ES"/>
        </w:rPr>
        <w:t>GRADO 6: GRANDES IDEAS Y CONEXIONES</w:t>
      </w:r>
    </w:p>
    <w:p w14:paraId="1EE0DEE4" w14:textId="77777777" w:rsidR="00786161" w:rsidRPr="00F85270" w:rsidRDefault="00786161">
      <w:pPr>
        <w:rPr>
          <w:sz w:val="22"/>
          <w:lang w:val="es-ES"/>
        </w:rPr>
      </w:pPr>
    </w:p>
    <w:p w14:paraId="275386F0" w14:textId="7530B937" w:rsidR="00685A26" w:rsidRDefault="00685A26" w:rsidP="00B10900">
      <w:pPr>
        <w:rPr>
          <w:sz w:val="22"/>
        </w:rPr>
      </w:pPr>
      <w:r>
        <w:rPr>
          <w:noProof/>
          <w:sz w:val="22"/>
        </w:rPr>
        <mc:AlternateContent>
          <mc:Choice Requires="wpg">
            <w:drawing>
              <wp:inline distT="0" distB="0" distL="0" distR="0" wp14:anchorId="693E6971" wp14:editId="51A08249">
                <wp:extent cx="6172200" cy="2315276"/>
                <wp:effectExtent l="12700" t="12700" r="12700" b="0"/>
                <wp:docPr id="23" name="Group 23"/>
                <wp:cNvGraphicFramePr/>
                <a:graphic xmlns:a="http://schemas.openxmlformats.org/drawingml/2006/main">
                  <a:graphicData uri="http://schemas.microsoft.com/office/word/2010/wordprocessingGroup">
                    <wpg:wgp>
                      <wpg:cNvGrpSpPr/>
                      <wpg:grpSpPr>
                        <a:xfrm>
                          <a:off x="0" y="0"/>
                          <a:ext cx="6172200" cy="2315276"/>
                          <a:chOff x="0" y="0"/>
                          <a:chExt cx="6172200" cy="2315276"/>
                        </a:xfrm>
                      </wpg:grpSpPr>
                      <wpg:grpSp>
                        <wpg:cNvPr id="22" name="Group 22"/>
                        <wpg:cNvGrpSpPr/>
                        <wpg:grpSpPr>
                          <a:xfrm>
                            <a:off x="2039815" y="307730"/>
                            <a:ext cx="1817174" cy="1653443"/>
                            <a:chOff x="0" y="0"/>
                            <a:chExt cx="1817174" cy="1653443"/>
                          </a:xfrm>
                        </wpg:grpSpPr>
                        <wps:wsp>
                          <wps:cNvPr id="13" name="Straight Connector 13"/>
                          <wps:cNvCnPr/>
                          <wps:spPr>
                            <a:xfrm flipH="1">
                              <a:off x="8793" y="1107831"/>
                              <a:ext cx="1803942" cy="0"/>
                            </a:xfrm>
                            <a:prstGeom prst="line">
                              <a:avLst/>
                            </a:prstGeom>
                            <a:ln>
                              <a:solidFill>
                                <a:schemeClr val="tx1"/>
                              </a:solidFill>
                            </a:ln>
                          </wps:spPr>
                          <wps:style>
                            <a:lnRef idx="3">
                              <a:schemeClr val="dk1"/>
                            </a:lnRef>
                            <a:fillRef idx="0">
                              <a:schemeClr val="dk1"/>
                            </a:fillRef>
                            <a:effectRef idx="2">
                              <a:schemeClr val="dk1"/>
                            </a:effectRef>
                            <a:fontRef idx="minor">
                              <a:schemeClr val="tx1"/>
                            </a:fontRef>
                          </wps:style>
                          <wps:bodyPr/>
                        </wps:wsp>
                        <wps:wsp>
                          <wps:cNvPr id="18" name="Straight Connector 18"/>
                          <wps:cNvCnPr/>
                          <wps:spPr>
                            <a:xfrm flipH="1">
                              <a:off x="492370" y="1652954"/>
                              <a:ext cx="878595" cy="440"/>
                            </a:xfrm>
                            <a:prstGeom prst="line">
                              <a:avLst/>
                            </a:prstGeom>
                            <a:ln>
                              <a:solidFill>
                                <a:schemeClr val="tx1"/>
                              </a:solidFill>
                            </a:ln>
                          </wps:spPr>
                          <wps:style>
                            <a:lnRef idx="3">
                              <a:schemeClr val="dk1"/>
                            </a:lnRef>
                            <a:fillRef idx="0">
                              <a:schemeClr val="dk1"/>
                            </a:fillRef>
                            <a:effectRef idx="2">
                              <a:schemeClr val="dk1"/>
                            </a:effectRef>
                            <a:fontRef idx="minor">
                              <a:schemeClr val="tx1"/>
                            </a:fontRef>
                          </wps:style>
                          <wps:bodyPr/>
                        </wps:wsp>
                        <wpg:grpSp>
                          <wpg:cNvPr id="21" name="Group 21"/>
                          <wpg:cNvGrpSpPr/>
                          <wpg:grpSpPr>
                            <a:xfrm>
                              <a:off x="0" y="0"/>
                              <a:ext cx="1817174" cy="1653443"/>
                              <a:chOff x="0" y="0"/>
                              <a:chExt cx="1817174" cy="1653443"/>
                            </a:xfrm>
                          </wpg:grpSpPr>
                          <wps:wsp>
                            <wps:cNvPr id="3" name="Straight Connector 3"/>
                            <wps:cNvCnPr/>
                            <wps:spPr>
                              <a:xfrm flipH="1">
                                <a:off x="158262" y="26377"/>
                                <a:ext cx="737235" cy="403860"/>
                              </a:xfrm>
                              <a:prstGeom prst="line">
                                <a:avLst/>
                              </a:prstGeom>
                              <a:ln>
                                <a:solidFill>
                                  <a:schemeClr val="tx1"/>
                                </a:solidFill>
                              </a:ln>
                            </wps:spPr>
                            <wps:style>
                              <a:lnRef idx="3">
                                <a:schemeClr val="dk1"/>
                              </a:lnRef>
                              <a:fillRef idx="0">
                                <a:schemeClr val="dk1"/>
                              </a:fillRef>
                              <a:effectRef idx="2">
                                <a:schemeClr val="dk1"/>
                              </a:effectRef>
                              <a:fontRef idx="minor">
                                <a:schemeClr val="tx1"/>
                              </a:fontRef>
                            </wps:style>
                            <wps:bodyPr/>
                          </wps:wsp>
                          <wps:wsp>
                            <wps:cNvPr id="4" name="Straight Connector 4"/>
                            <wps:cNvCnPr/>
                            <wps:spPr>
                              <a:xfrm flipH="1">
                                <a:off x="0" y="8793"/>
                                <a:ext cx="927100" cy="1098550"/>
                              </a:xfrm>
                              <a:prstGeom prst="line">
                                <a:avLst/>
                              </a:prstGeom>
                              <a:ln>
                                <a:solidFill>
                                  <a:schemeClr val="tx1"/>
                                </a:solidFill>
                              </a:ln>
                            </wps:spPr>
                            <wps:style>
                              <a:lnRef idx="3">
                                <a:schemeClr val="dk1"/>
                              </a:lnRef>
                              <a:fillRef idx="0">
                                <a:schemeClr val="dk1"/>
                              </a:fillRef>
                              <a:effectRef idx="2">
                                <a:schemeClr val="dk1"/>
                              </a:effectRef>
                              <a:fontRef idx="minor">
                                <a:schemeClr val="tx1"/>
                              </a:fontRef>
                            </wps:style>
                            <wps:bodyPr/>
                          </wps:wsp>
                          <wps:wsp>
                            <wps:cNvPr id="5" name="Straight Connector 5"/>
                            <wps:cNvCnPr/>
                            <wps:spPr>
                              <a:xfrm flipH="1">
                                <a:off x="492370" y="0"/>
                                <a:ext cx="422275" cy="1652905"/>
                              </a:xfrm>
                              <a:prstGeom prst="line">
                                <a:avLst/>
                              </a:prstGeom>
                              <a:ln>
                                <a:solidFill>
                                  <a:schemeClr val="tx1"/>
                                </a:solidFill>
                              </a:ln>
                            </wps:spPr>
                            <wps:style>
                              <a:lnRef idx="3">
                                <a:schemeClr val="dk1"/>
                              </a:lnRef>
                              <a:fillRef idx="0">
                                <a:schemeClr val="dk1"/>
                              </a:fillRef>
                              <a:effectRef idx="2">
                                <a:schemeClr val="dk1"/>
                              </a:effectRef>
                              <a:fontRef idx="minor">
                                <a:schemeClr val="tx1"/>
                              </a:fontRef>
                            </wps:style>
                            <wps:bodyPr/>
                          </wps:wsp>
                          <wps:wsp>
                            <wps:cNvPr id="6" name="Straight Connector 6"/>
                            <wps:cNvCnPr/>
                            <wps:spPr>
                              <a:xfrm>
                                <a:off x="896816" y="0"/>
                                <a:ext cx="438785" cy="1652905"/>
                              </a:xfrm>
                              <a:prstGeom prst="line">
                                <a:avLst/>
                              </a:prstGeom>
                              <a:ln>
                                <a:solidFill>
                                  <a:schemeClr val="tx1"/>
                                </a:solidFill>
                              </a:ln>
                            </wps:spPr>
                            <wps:style>
                              <a:lnRef idx="3">
                                <a:schemeClr val="dk1"/>
                              </a:lnRef>
                              <a:fillRef idx="0">
                                <a:schemeClr val="dk1"/>
                              </a:fillRef>
                              <a:effectRef idx="2">
                                <a:schemeClr val="dk1"/>
                              </a:effectRef>
                              <a:fontRef idx="minor">
                                <a:schemeClr val="tx1"/>
                              </a:fontRef>
                            </wps:style>
                            <wps:bodyPr/>
                          </wps:wsp>
                          <wps:wsp>
                            <wps:cNvPr id="7" name="Straight Connector 7"/>
                            <wps:cNvCnPr/>
                            <wps:spPr>
                              <a:xfrm>
                                <a:off x="914400" y="0"/>
                                <a:ext cx="878840" cy="1098550"/>
                              </a:xfrm>
                              <a:prstGeom prst="line">
                                <a:avLst/>
                              </a:prstGeom>
                              <a:ln>
                                <a:solidFill>
                                  <a:schemeClr val="tx1"/>
                                </a:solidFill>
                              </a:ln>
                            </wps:spPr>
                            <wps:style>
                              <a:lnRef idx="3">
                                <a:schemeClr val="dk1"/>
                              </a:lnRef>
                              <a:fillRef idx="0">
                                <a:schemeClr val="dk1"/>
                              </a:fillRef>
                              <a:effectRef idx="2">
                                <a:schemeClr val="dk1"/>
                              </a:effectRef>
                              <a:fontRef idx="minor">
                                <a:schemeClr val="tx1"/>
                              </a:fontRef>
                            </wps:style>
                            <wps:bodyPr/>
                          </wps:wsp>
                          <wps:wsp>
                            <wps:cNvPr id="9" name="Straight Connector 9"/>
                            <wps:cNvCnPr/>
                            <wps:spPr>
                              <a:xfrm>
                                <a:off x="1652954" y="430824"/>
                                <a:ext cx="154257" cy="677497"/>
                              </a:xfrm>
                              <a:prstGeom prst="line">
                                <a:avLst/>
                              </a:prstGeom>
                              <a:ln>
                                <a:solidFill>
                                  <a:schemeClr val="tx1"/>
                                </a:solidFill>
                              </a:ln>
                            </wps:spPr>
                            <wps:style>
                              <a:lnRef idx="3">
                                <a:schemeClr val="dk1"/>
                              </a:lnRef>
                              <a:fillRef idx="0">
                                <a:schemeClr val="dk1"/>
                              </a:fillRef>
                              <a:effectRef idx="2">
                                <a:schemeClr val="dk1"/>
                              </a:effectRef>
                              <a:fontRef idx="minor">
                                <a:schemeClr val="tx1"/>
                              </a:fontRef>
                            </wps:style>
                            <wps:bodyPr/>
                          </wps:wsp>
                          <wps:wsp>
                            <wps:cNvPr id="10" name="Straight Connector 10"/>
                            <wps:cNvCnPr/>
                            <wps:spPr>
                              <a:xfrm flipH="1">
                                <a:off x="1336431" y="430824"/>
                                <a:ext cx="319453" cy="1222081"/>
                              </a:xfrm>
                              <a:prstGeom prst="line">
                                <a:avLst/>
                              </a:prstGeom>
                              <a:ln>
                                <a:solidFill>
                                  <a:schemeClr val="tx1"/>
                                </a:solidFill>
                              </a:ln>
                            </wps:spPr>
                            <wps:style>
                              <a:lnRef idx="3">
                                <a:schemeClr val="dk1"/>
                              </a:lnRef>
                              <a:fillRef idx="0">
                                <a:schemeClr val="dk1"/>
                              </a:fillRef>
                              <a:effectRef idx="2">
                                <a:schemeClr val="dk1"/>
                              </a:effectRef>
                              <a:fontRef idx="minor">
                                <a:schemeClr val="tx1"/>
                              </a:fontRef>
                            </wps:style>
                            <wps:bodyPr/>
                          </wps:wsp>
                          <wps:wsp>
                            <wps:cNvPr id="11" name="Straight Connector 11"/>
                            <wps:cNvCnPr/>
                            <wps:spPr>
                              <a:xfrm flipH="1">
                                <a:off x="0" y="430824"/>
                                <a:ext cx="1652954" cy="676910"/>
                              </a:xfrm>
                              <a:prstGeom prst="line">
                                <a:avLst/>
                              </a:prstGeom>
                              <a:ln>
                                <a:solidFill>
                                  <a:schemeClr val="tx1"/>
                                </a:solidFill>
                              </a:ln>
                            </wps:spPr>
                            <wps:style>
                              <a:lnRef idx="3">
                                <a:schemeClr val="dk1"/>
                              </a:lnRef>
                              <a:fillRef idx="0">
                                <a:schemeClr val="dk1"/>
                              </a:fillRef>
                              <a:effectRef idx="2">
                                <a:schemeClr val="dk1"/>
                              </a:effectRef>
                              <a:fontRef idx="minor">
                                <a:schemeClr val="tx1"/>
                              </a:fontRef>
                            </wps:style>
                            <wps:bodyPr/>
                          </wps:wsp>
                          <wps:wsp>
                            <wps:cNvPr id="12" name="Straight Connector 12"/>
                            <wps:cNvCnPr/>
                            <wps:spPr>
                              <a:xfrm flipH="1" flipV="1">
                                <a:off x="149470" y="430824"/>
                                <a:ext cx="1653445" cy="676910"/>
                              </a:xfrm>
                              <a:prstGeom prst="line">
                                <a:avLst/>
                              </a:prstGeom>
                              <a:ln>
                                <a:solidFill>
                                  <a:schemeClr val="tx1"/>
                                </a:solidFill>
                              </a:ln>
                            </wps:spPr>
                            <wps:style>
                              <a:lnRef idx="3">
                                <a:schemeClr val="dk1"/>
                              </a:lnRef>
                              <a:fillRef idx="0">
                                <a:schemeClr val="dk1"/>
                              </a:fillRef>
                              <a:effectRef idx="2">
                                <a:schemeClr val="dk1"/>
                              </a:effectRef>
                              <a:fontRef idx="minor">
                                <a:schemeClr val="tx1"/>
                              </a:fontRef>
                            </wps:style>
                            <wps:bodyPr/>
                          </wps:wsp>
                          <wps:wsp>
                            <wps:cNvPr id="14" name="Straight Connector 14"/>
                            <wps:cNvCnPr/>
                            <wps:spPr>
                              <a:xfrm flipH="1">
                                <a:off x="492370" y="1107831"/>
                                <a:ext cx="1324804" cy="545074"/>
                              </a:xfrm>
                              <a:prstGeom prst="line">
                                <a:avLst/>
                              </a:prstGeom>
                              <a:ln>
                                <a:solidFill>
                                  <a:schemeClr val="tx1"/>
                                </a:solidFill>
                              </a:ln>
                            </wps:spPr>
                            <wps:style>
                              <a:lnRef idx="3">
                                <a:schemeClr val="dk1"/>
                              </a:lnRef>
                              <a:fillRef idx="0">
                                <a:schemeClr val="dk1"/>
                              </a:fillRef>
                              <a:effectRef idx="2">
                                <a:schemeClr val="dk1"/>
                              </a:effectRef>
                              <a:fontRef idx="minor">
                                <a:schemeClr val="tx1"/>
                              </a:fontRef>
                            </wps:style>
                            <wps:bodyPr/>
                          </wps:wsp>
                          <wps:wsp>
                            <wps:cNvPr id="15" name="Straight Connector 15"/>
                            <wps:cNvCnPr/>
                            <wps:spPr>
                              <a:xfrm flipH="1">
                                <a:off x="1336431" y="1107831"/>
                                <a:ext cx="474490" cy="544733"/>
                              </a:xfrm>
                              <a:prstGeom prst="line">
                                <a:avLst/>
                              </a:prstGeom>
                              <a:ln>
                                <a:solidFill>
                                  <a:schemeClr val="tx1"/>
                                </a:solidFill>
                              </a:ln>
                            </wps:spPr>
                            <wps:style>
                              <a:lnRef idx="3">
                                <a:schemeClr val="dk1"/>
                              </a:lnRef>
                              <a:fillRef idx="0">
                                <a:schemeClr val="dk1"/>
                              </a:fillRef>
                              <a:effectRef idx="2">
                                <a:schemeClr val="dk1"/>
                              </a:effectRef>
                              <a:fontRef idx="minor">
                                <a:schemeClr val="tx1"/>
                              </a:fontRef>
                            </wps:style>
                            <wps:bodyPr/>
                          </wps:wsp>
                          <wps:wsp>
                            <wps:cNvPr id="17" name="Straight Connector 17"/>
                            <wps:cNvCnPr/>
                            <wps:spPr>
                              <a:xfrm flipH="1" flipV="1">
                                <a:off x="0" y="1099039"/>
                                <a:ext cx="1371278" cy="554404"/>
                              </a:xfrm>
                              <a:prstGeom prst="line">
                                <a:avLst/>
                              </a:prstGeom>
                              <a:ln>
                                <a:solidFill>
                                  <a:schemeClr val="tx1"/>
                                </a:solidFill>
                              </a:ln>
                            </wps:spPr>
                            <wps:style>
                              <a:lnRef idx="3">
                                <a:schemeClr val="dk1"/>
                              </a:lnRef>
                              <a:fillRef idx="0">
                                <a:schemeClr val="dk1"/>
                              </a:fillRef>
                              <a:effectRef idx="2">
                                <a:schemeClr val="dk1"/>
                              </a:effectRef>
                              <a:fontRef idx="minor">
                                <a:schemeClr val="tx1"/>
                              </a:fontRef>
                            </wps:style>
                            <wps:bodyPr/>
                          </wps:wsp>
                          <wps:wsp>
                            <wps:cNvPr id="19" name="Straight Connector 19"/>
                            <wps:cNvCnPr/>
                            <wps:spPr>
                              <a:xfrm flipH="1" flipV="1">
                                <a:off x="149470" y="430824"/>
                                <a:ext cx="342900" cy="1222570"/>
                              </a:xfrm>
                              <a:prstGeom prst="line">
                                <a:avLst/>
                              </a:prstGeom>
                              <a:ln>
                                <a:solidFill>
                                  <a:schemeClr val="tx1"/>
                                </a:solidFill>
                              </a:ln>
                            </wps:spPr>
                            <wps:style>
                              <a:lnRef idx="3">
                                <a:schemeClr val="dk1"/>
                              </a:lnRef>
                              <a:fillRef idx="0">
                                <a:schemeClr val="dk1"/>
                              </a:fillRef>
                              <a:effectRef idx="2">
                                <a:schemeClr val="dk1"/>
                              </a:effectRef>
                              <a:fontRef idx="minor">
                                <a:schemeClr val="tx1"/>
                              </a:fontRef>
                            </wps:style>
                            <wps:bodyPr/>
                          </wps:wsp>
                          <wps:wsp>
                            <wps:cNvPr id="20" name="Straight Connector 20"/>
                            <wps:cNvCnPr/>
                            <wps:spPr>
                              <a:xfrm flipH="1" flipV="1">
                                <a:off x="8793" y="1107831"/>
                                <a:ext cx="504273" cy="545563"/>
                              </a:xfrm>
                              <a:prstGeom prst="line">
                                <a:avLst/>
                              </a:prstGeom>
                              <a:ln>
                                <a:solidFill>
                                  <a:schemeClr val="tx1"/>
                                </a:solidFill>
                              </a:ln>
                            </wps:spPr>
                            <wps:style>
                              <a:lnRef idx="3">
                                <a:schemeClr val="dk1"/>
                              </a:lnRef>
                              <a:fillRef idx="0">
                                <a:schemeClr val="dk1"/>
                              </a:fillRef>
                              <a:effectRef idx="2">
                                <a:schemeClr val="dk1"/>
                              </a:effectRef>
                              <a:fontRef idx="minor">
                                <a:schemeClr val="tx1"/>
                              </a:fontRef>
                            </wps:style>
                            <wps:bodyPr/>
                          </wps:wsp>
                        </wpg:grpSp>
                      </wpg:grpSp>
                      <wpg:grpSp>
                        <wpg:cNvPr id="95" name="Group 95"/>
                        <wpg:cNvGrpSpPr/>
                        <wpg:grpSpPr>
                          <a:xfrm>
                            <a:off x="0" y="0"/>
                            <a:ext cx="6172200" cy="2315276"/>
                            <a:chOff x="0" y="0"/>
                            <a:chExt cx="6172200" cy="2315276"/>
                          </a:xfrm>
                        </wpg:grpSpPr>
                        <wps:wsp>
                          <wps:cNvPr id="96" name="Rounded Rectangle 42"/>
                          <wps:cNvSpPr/>
                          <wps:spPr>
                            <a:xfrm>
                              <a:off x="0" y="0"/>
                              <a:ext cx="6172200" cy="2286000"/>
                            </a:xfrm>
                            <a:prstGeom prst="roundRect">
                              <a:avLst/>
                            </a:prstGeom>
                            <a:noFill/>
                            <a:ln w="190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97" name="Group 97"/>
                          <wpg:cNvGrpSpPr/>
                          <wpg:grpSpPr>
                            <a:xfrm>
                              <a:off x="42583" y="108060"/>
                              <a:ext cx="6127496" cy="2207216"/>
                              <a:chOff x="-116733" y="12119"/>
                              <a:chExt cx="6127496" cy="2207216"/>
                            </a:xfrm>
                          </wpg:grpSpPr>
                          <wps:wsp>
                            <wps:cNvPr id="98" name="Text Box 98"/>
                            <wps:cNvSpPr txBox="1"/>
                            <wps:spPr>
                              <a:xfrm>
                                <a:off x="105944" y="1673156"/>
                                <a:ext cx="2127885" cy="389890"/>
                              </a:xfrm>
                              <a:prstGeom prst="rect">
                                <a:avLst/>
                              </a:prstGeom>
                              <a:noFill/>
                              <a:ln w="6350">
                                <a:noFill/>
                              </a:ln>
                            </wps:spPr>
                            <wps:txbx>
                              <w:txbxContent>
                                <w:p w14:paraId="1A5FE760" w14:textId="303973A3" w:rsidR="00685A26" w:rsidRPr="00F85270" w:rsidRDefault="00F85270" w:rsidP="00685A26">
                                  <w:pPr>
                                    <w:jc w:val="right"/>
                                    <w:rPr>
                                      <w:rFonts w:cs="Arial"/>
                                      <w:sz w:val="20"/>
                                      <w:szCs w:val="20"/>
                                      <w:lang w:val="es-ES"/>
                                    </w:rPr>
                                  </w:pPr>
                                  <w:r w:rsidRPr="00F85270">
                                    <w:rPr>
                                      <w:rFonts w:cs="Arial"/>
                                      <w:sz w:val="20"/>
                                      <w:szCs w:val="20"/>
                                      <w:lang w:val="es-ES"/>
                                    </w:rPr>
                                    <w:t>Reescribir y evaluar expresiones y resolver ecuaciones.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s:wsp>
                            <wps:cNvPr id="99" name="Text Box 99"/>
                            <wps:cNvSpPr txBox="1"/>
                            <wps:spPr>
                              <a:xfrm>
                                <a:off x="3352480" y="1683395"/>
                                <a:ext cx="2433551" cy="535940"/>
                              </a:xfrm>
                              <a:prstGeom prst="rect">
                                <a:avLst/>
                              </a:prstGeom>
                              <a:noFill/>
                              <a:ln w="6350">
                                <a:noFill/>
                              </a:ln>
                            </wps:spPr>
                            <wps:txbx>
                              <w:txbxContent>
                                <w:p w14:paraId="5523AA55" w14:textId="43DE3C81" w:rsidR="00685A26" w:rsidRPr="00F85270" w:rsidRDefault="00F85270" w:rsidP="00685A26">
                                  <w:pPr>
                                    <w:rPr>
                                      <w:rFonts w:cs="Arial"/>
                                      <w:sz w:val="20"/>
                                      <w:szCs w:val="20"/>
                                      <w:lang w:val="es-ES"/>
                                    </w:rPr>
                                  </w:pPr>
                                  <w:r w:rsidRPr="00F85270">
                                    <w:rPr>
                                      <w:rFonts w:cs="Arial"/>
                                      <w:sz w:val="20"/>
                                      <w:szCs w:val="20"/>
                                      <w:lang w:val="es-ES"/>
                                    </w:rPr>
                                    <w:t>Explorar y aplicar razonamientos y representaciones de proporciones y tasas.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s:wsp>
                            <wps:cNvPr id="100" name="Text Box 100"/>
                            <wps:cNvSpPr txBox="1"/>
                            <wps:spPr>
                              <a:xfrm>
                                <a:off x="3810547" y="1130958"/>
                                <a:ext cx="1975485" cy="535940"/>
                              </a:xfrm>
                              <a:prstGeom prst="rect">
                                <a:avLst/>
                              </a:prstGeom>
                              <a:noFill/>
                              <a:ln w="6350">
                                <a:noFill/>
                              </a:ln>
                            </wps:spPr>
                            <wps:txbx>
                              <w:txbxContent>
                                <w:p w14:paraId="43F813FB" w14:textId="4E96CAE1" w:rsidR="00685A26" w:rsidRPr="00F85270" w:rsidRDefault="00F85270" w:rsidP="00685A26">
                                  <w:pPr>
                                    <w:rPr>
                                      <w:rFonts w:cs="Arial"/>
                                      <w:sz w:val="20"/>
                                      <w:szCs w:val="20"/>
                                      <w:lang w:val="es-ES"/>
                                    </w:rPr>
                                  </w:pPr>
                                  <w:r w:rsidRPr="00F85270">
                                    <w:rPr>
                                      <w:rFonts w:cs="Arial"/>
                                      <w:sz w:val="20"/>
                                      <w:szCs w:val="20"/>
                                      <w:lang w:val="es-ES"/>
                                    </w:rPr>
                                    <w:t>Obtener</w:t>
                                  </w:r>
                                  <w:r>
                                    <w:rPr>
                                      <w:rFonts w:cs="Arial"/>
                                      <w:sz w:val="20"/>
                                      <w:szCs w:val="20"/>
                                      <w:lang w:val="es-ES"/>
                                    </w:rPr>
                                    <w:t xml:space="preserve"> </w:t>
                                  </w:r>
                                  <w:r w:rsidRPr="00F85270">
                                    <w:rPr>
                                      <w:rFonts w:cs="Arial"/>
                                      <w:sz w:val="20"/>
                                      <w:szCs w:val="20"/>
                                      <w:lang w:val="es-ES"/>
                                    </w:rPr>
                                    <w:t>fluidez computacional con números racionales positivos.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s:wsp>
                            <wps:cNvPr id="101" name="Text Box 101"/>
                            <wps:cNvSpPr txBox="1"/>
                            <wps:spPr>
                              <a:xfrm>
                                <a:off x="-116733" y="1125257"/>
                                <a:ext cx="1873250" cy="389890"/>
                              </a:xfrm>
                              <a:prstGeom prst="rect">
                                <a:avLst/>
                              </a:prstGeom>
                              <a:noFill/>
                              <a:ln w="6350">
                                <a:noFill/>
                              </a:ln>
                            </wps:spPr>
                            <wps:txbx>
                              <w:txbxContent>
                                <w:p w14:paraId="2A456494" w14:textId="1C9D17A3" w:rsidR="00685A26" w:rsidRPr="00F85270" w:rsidRDefault="00F85270" w:rsidP="00685A26">
                                  <w:pPr>
                                    <w:jc w:val="right"/>
                                    <w:rPr>
                                      <w:rFonts w:cs="Arial"/>
                                      <w:sz w:val="20"/>
                                      <w:szCs w:val="20"/>
                                      <w:lang w:val="es-ES"/>
                                    </w:rPr>
                                  </w:pPr>
                                  <w:r w:rsidRPr="00F85270">
                                    <w:rPr>
                                      <w:rFonts w:cs="Arial"/>
                                      <w:sz w:val="20"/>
                                      <w:szCs w:val="20"/>
                                      <w:lang w:val="es-ES"/>
                                    </w:rPr>
                                    <w:t>Explorar las relaciones entre entradas y salidas.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s:wsp>
                            <wps:cNvPr id="102" name="Text Box 102"/>
                            <wps:cNvSpPr txBox="1"/>
                            <wps:spPr>
                              <a:xfrm>
                                <a:off x="3695553" y="450649"/>
                                <a:ext cx="2315210" cy="535940"/>
                              </a:xfrm>
                              <a:prstGeom prst="rect">
                                <a:avLst/>
                              </a:prstGeom>
                              <a:noFill/>
                              <a:ln w="6350">
                                <a:noFill/>
                              </a:ln>
                            </wps:spPr>
                            <wps:txbx>
                              <w:txbxContent>
                                <w:p w14:paraId="2EC4772D" w14:textId="5D3CAC1C" w:rsidR="00685A26" w:rsidRPr="00F85270" w:rsidRDefault="00F85270" w:rsidP="00685A26">
                                  <w:pPr>
                                    <w:rPr>
                                      <w:rFonts w:cs="Arial"/>
                                      <w:sz w:val="20"/>
                                      <w:szCs w:val="20"/>
                                      <w:lang w:val="es-ES"/>
                                    </w:rPr>
                                  </w:pPr>
                                  <w:r w:rsidRPr="00F85270">
                                    <w:rPr>
                                      <w:rFonts w:cs="Arial"/>
                                      <w:sz w:val="20"/>
                                      <w:szCs w:val="20"/>
                                      <w:lang w:val="es-ES"/>
                                    </w:rPr>
                                    <w:t>Us</w:t>
                                  </w:r>
                                  <w:r>
                                    <w:rPr>
                                      <w:rFonts w:cs="Arial"/>
                                      <w:sz w:val="20"/>
                                      <w:szCs w:val="20"/>
                                      <w:lang w:val="es-ES"/>
                                    </w:rPr>
                                    <w:t>ar</w:t>
                                  </w:r>
                                  <w:r w:rsidRPr="00F85270">
                                    <w:rPr>
                                      <w:rFonts w:cs="Arial"/>
                                      <w:sz w:val="20"/>
                                      <w:szCs w:val="20"/>
                                      <w:lang w:val="es-ES"/>
                                    </w:rPr>
                                    <w:t xml:space="preserve"> medidas y </w:t>
                                  </w:r>
                                  <w:r>
                                    <w:rPr>
                                      <w:rFonts w:cs="Arial"/>
                                      <w:sz w:val="20"/>
                                      <w:szCs w:val="20"/>
                                      <w:lang w:val="es-ES"/>
                                    </w:rPr>
                                    <w:t>demostraciones</w:t>
                                  </w:r>
                                  <w:r w:rsidRPr="00F85270">
                                    <w:rPr>
                                      <w:rFonts w:cs="Arial"/>
                                      <w:sz w:val="20"/>
                                      <w:szCs w:val="20"/>
                                      <w:lang w:val="es-ES"/>
                                    </w:rPr>
                                    <w:t xml:space="preserve"> estadísticas para describir el centro y la extensión.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s:wsp>
                            <wps:cNvPr id="103" name="Text Box 103"/>
                            <wps:cNvSpPr txBox="1"/>
                            <wps:spPr>
                              <a:xfrm>
                                <a:off x="-6916" y="450585"/>
                                <a:ext cx="1900555" cy="389890"/>
                              </a:xfrm>
                              <a:prstGeom prst="rect">
                                <a:avLst/>
                              </a:prstGeom>
                              <a:noFill/>
                              <a:ln w="6350">
                                <a:noFill/>
                              </a:ln>
                            </wps:spPr>
                            <wps:txbx>
                              <w:txbxContent>
                                <w:p w14:paraId="6374D16C" w14:textId="16AF59C2" w:rsidR="00685A26" w:rsidRPr="00F85270" w:rsidRDefault="00F85270" w:rsidP="00685A26">
                                  <w:pPr>
                                    <w:jc w:val="right"/>
                                    <w:rPr>
                                      <w:rFonts w:cs="Arial"/>
                                      <w:sz w:val="20"/>
                                      <w:szCs w:val="20"/>
                                      <w:lang w:val="es-ES"/>
                                    </w:rPr>
                                  </w:pPr>
                                  <w:r w:rsidRPr="00F85270">
                                    <w:rPr>
                                      <w:rFonts w:cs="Arial"/>
                                      <w:sz w:val="20"/>
                                      <w:szCs w:val="20"/>
                                      <w:lang w:val="es-ES"/>
                                    </w:rPr>
                                    <w:t>Ampliar el sistema numérico para incluir negativos.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g:grpSp>
                            <wpg:cNvPr id="104" name="Group 104"/>
                            <wpg:cNvGrpSpPr/>
                            <wpg:grpSpPr>
                              <a:xfrm>
                                <a:off x="1759358" y="82830"/>
                                <a:ext cx="2049955" cy="1924253"/>
                                <a:chOff x="2981" y="91880"/>
                                <a:chExt cx="2049955" cy="1924327"/>
                              </a:xfrm>
                            </wpg:grpSpPr>
                            <wps:wsp>
                              <wps:cNvPr id="105" name="Oval 105"/>
                              <wps:cNvSpPr>
                                <a:spLocks noChangeAspect="1"/>
                              </wps:cNvSpPr>
                              <wps:spPr>
                                <a:xfrm>
                                  <a:off x="479685" y="1741887"/>
                                  <a:ext cx="274320" cy="274320"/>
                                </a:xfrm>
                                <a:prstGeom prst="ellipse">
                                  <a:avLst/>
                                </a:prstGeom>
                                <a:solidFill>
                                  <a:schemeClr val="accent6">
                                    <a:lumMod val="60000"/>
                                    <a:lumOff val="4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 name="Oval 106"/>
                              <wps:cNvSpPr>
                                <a:spLocks noChangeAspect="1"/>
                              </wps:cNvSpPr>
                              <wps:spPr>
                                <a:xfrm>
                                  <a:off x="1319135" y="1741887"/>
                                  <a:ext cx="274320" cy="274320"/>
                                </a:xfrm>
                                <a:prstGeom prst="ellipse">
                                  <a:avLst/>
                                </a:prstGeom>
                                <a:solidFill>
                                  <a:srgbClr val="FFCCCC"/>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 name="Oval 107"/>
                              <wps:cNvSpPr>
                                <a:spLocks noChangeAspect="1"/>
                              </wps:cNvSpPr>
                              <wps:spPr>
                                <a:xfrm>
                                  <a:off x="1778616" y="1198418"/>
                                  <a:ext cx="274320" cy="274320"/>
                                </a:xfrm>
                                <a:prstGeom prst="ellipse">
                                  <a:avLst/>
                                </a:prstGeom>
                                <a:solidFill>
                                  <a:srgbClr val="CCFFFF"/>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 name="Oval 108"/>
                              <wps:cNvSpPr>
                                <a:spLocks noChangeAspect="1"/>
                              </wps:cNvSpPr>
                              <wps:spPr>
                                <a:xfrm>
                                  <a:off x="2981" y="1198418"/>
                                  <a:ext cx="274320" cy="274320"/>
                                </a:xfrm>
                                <a:prstGeom prst="ellipse">
                                  <a:avLst/>
                                </a:prstGeom>
                                <a:solidFill>
                                  <a:schemeClr val="accent6">
                                    <a:lumMod val="60000"/>
                                    <a:lumOff val="4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 name="Oval 109"/>
                              <wps:cNvSpPr>
                                <a:spLocks noChangeAspect="1"/>
                              </wps:cNvSpPr>
                              <wps:spPr>
                                <a:xfrm>
                                  <a:off x="1660723" y="522629"/>
                                  <a:ext cx="274320" cy="274320"/>
                                </a:xfrm>
                                <a:prstGeom prst="ellipse">
                                  <a:avLst/>
                                </a:prstGeom>
                                <a:solidFill>
                                  <a:srgbClr val="CCCCFF"/>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 name="Oval 110"/>
                              <wps:cNvSpPr>
                                <a:spLocks noChangeAspect="1"/>
                              </wps:cNvSpPr>
                              <wps:spPr>
                                <a:xfrm>
                                  <a:off x="132839" y="522629"/>
                                  <a:ext cx="274320" cy="274320"/>
                                </a:xfrm>
                                <a:prstGeom prst="ellipse">
                                  <a:avLst/>
                                </a:prstGeom>
                                <a:solidFill>
                                  <a:srgbClr val="CCFFFF"/>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 name="Oval 111"/>
                              <wps:cNvSpPr>
                                <a:spLocks noChangeAspect="1"/>
                              </wps:cNvSpPr>
                              <wps:spPr>
                                <a:xfrm>
                                  <a:off x="891915" y="91880"/>
                                  <a:ext cx="274320" cy="274320"/>
                                </a:xfrm>
                                <a:prstGeom prst="ellipse">
                                  <a:avLst/>
                                </a:prstGeom>
                                <a:solidFill>
                                  <a:schemeClr val="accent4">
                                    <a:lumMod val="60000"/>
                                    <a:lumOff val="4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12" name="Text Box 112"/>
                            <wps:cNvSpPr txBox="1"/>
                            <wps:spPr>
                              <a:xfrm>
                                <a:off x="2926967" y="12119"/>
                                <a:ext cx="2679065" cy="389890"/>
                              </a:xfrm>
                              <a:prstGeom prst="rect">
                                <a:avLst/>
                              </a:prstGeom>
                              <a:noFill/>
                              <a:ln w="6350">
                                <a:noFill/>
                              </a:ln>
                            </wps:spPr>
                            <wps:txbx>
                              <w:txbxContent>
                                <w:p w14:paraId="0BAB9DE6" w14:textId="2143ACDD" w:rsidR="00685A26" w:rsidRPr="00F85270" w:rsidRDefault="00F85270" w:rsidP="00685A26">
                                  <w:pPr>
                                    <w:rPr>
                                      <w:rFonts w:cs="Arial"/>
                                      <w:sz w:val="20"/>
                                      <w:szCs w:val="20"/>
                                      <w:lang w:val="es-ES"/>
                                    </w:rPr>
                                  </w:pPr>
                                  <w:r w:rsidRPr="00F85270">
                                    <w:rPr>
                                      <w:rFonts w:cs="Arial"/>
                                      <w:sz w:val="20"/>
                                      <w:szCs w:val="20"/>
                                      <w:lang w:val="es-ES"/>
                                    </w:rPr>
                                    <w:t>Investigar conceptos y resolver problemas relacionados con longitud, área y volumen.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g:grpSp>
                      </wpg:grpSp>
                    </wpg:wgp>
                  </a:graphicData>
                </a:graphic>
              </wp:inline>
            </w:drawing>
          </mc:Choice>
          <mc:Fallback>
            <w:pict>
              <v:group w14:anchorId="693E6971" id="Group 23" o:spid="_x0000_s1026" style="width:486pt;height:182.3pt;mso-position-horizontal-relative:char;mso-position-vertical-relative:line" coordsize="61722,23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">
                <v:group id="Group 22" o:spid="_x0000_s1027" style="position:absolute;left:20398;top:3077;width:18171;height:16534" coordsize="18171,16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line id="Straight Connector 13" o:spid="_x0000_s1028" style="position:absolute;flip:x;visibility:visible;mso-wrap-style:square" from="87,11078" to="18127,11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" strokecolor="black [3213]" strokeweight="1.5pt">
                    <v:stroke joinstyle="miter"/>
                  </v:line>
                  <v:line id="Straight Connector 18" o:spid="_x0000_s1029" style="position:absolute;flip:x;visibility:visible;mso-wrap-style:square" from="4923,16529" to="13709,165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" strokecolor="black [3213]" strokeweight="1.5pt">
                    <v:stroke joinstyle="miter"/>
                  </v:line>
                  <v:group id="Group 21" o:spid="_x0000_s1030" style="position:absolute;width:18171;height:16534" coordsize="18171,16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line id="Straight Connector 3" o:spid="_x0000_s1031" style="position:absolute;flip:x;visibility:visible;mso-wrap-style:square" from="1582,263" to="8954,4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" strokecolor="black [3213]" strokeweight="1.5pt">
                      <v:stroke joinstyle="miter"/>
                    </v:line>
                    <v:line id="Straight Connector 4" o:spid="_x0000_s1032" style="position:absolute;flip:x;visibility:visible;mso-wrap-style:square" from="0,87" to="9271,11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" strokecolor="black [3213]" strokeweight="1.5pt">
                      <v:stroke joinstyle="miter"/>
                    </v:line>
                    <v:line id="Straight Connector 5" o:spid="_x0000_s1033" style="position:absolute;flip:x;visibility:visible;mso-wrap-style:square" from="4923,0" to="9146,16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" strokecolor="black [3213]" strokeweight="1.5pt">
                      <v:stroke joinstyle="miter"/>
                    </v:line>
                    <v:line id="Straight Connector 6" o:spid="_x0000_s1034" style="position:absolute;visibility:visible;mso-wrap-style:square" from="8968,0" to="13356,16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" strokecolor="black [3213]" strokeweight="1.5pt">
                      <v:stroke joinstyle="miter"/>
                    </v:line>
                    <v:line id="Straight Connector 7" o:spid="_x0000_s1035" style="position:absolute;visibility:visible;mso-wrap-style:square" from="9144,0" to="17932,1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" strokecolor="black [3213]" strokeweight="1.5pt">
                      <v:stroke joinstyle="miter"/>
                    </v:line>
                    <v:line id="Straight Connector 9" o:spid="_x0000_s1036" style="position:absolute;visibility:visible;mso-wrap-style:square" from="16529,4308" to="18072,11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" strokecolor="black [3213]" strokeweight="1.5pt">
                      <v:stroke joinstyle="miter"/>
                    </v:line>
                    <v:line id="Straight Connector 10" o:spid="_x0000_s1037" style="position:absolute;flip:x;visibility:visible;mso-wrap-style:square" from="13364,4308" to="16558,16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" strokecolor="black [3213]" strokeweight="1.5pt">
                      <v:stroke joinstyle="miter"/>
                    </v:line>
                    <v:line id="Straight Connector 11" o:spid="_x0000_s1038" style="position:absolute;flip:x;visibility:visible;mso-wrap-style:square" from="0,4308" to="16529,11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" strokecolor="black [3213]" strokeweight="1.5pt">
                      <v:stroke joinstyle="miter"/>
                    </v:line>
                    <v:line id="Straight Connector 12" o:spid="_x0000_s1039" style="position:absolute;flip:x y;visibility:visible;mso-wrap-style:square" from="1494,4308" to="18029,11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" strokecolor="black [3213]" strokeweight="1.5pt">
                      <v:stroke joinstyle="miter"/>
                    </v:line>
                    <v:line id="Straight Connector 14" o:spid="_x0000_s1040" style="position:absolute;flip:x;visibility:visible;mso-wrap-style:square" from="4923,11078" to="18171,16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" strokecolor="black [3213]" strokeweight="1.5pt">
                      <v:stroke joinstyle="miter"/>
                    </v:line>
                    <v:line id="Straight Connector 15" o:spid="_x0000_s1041" style="position:absolute;flip:x;visibility:visible;mso-wrap-style:square" from="13364,11078" to="18109,16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" strokecolor="black [3213]" strokeweight="1.5pt">
                      <v:stroke joinstyle="miter"/>
                    </v:line>
                    <v:line id="Straight Connector 17" o:spid="_x0000_s1042" style="position:absolute;flip:x y;visibility:visible;mso-wrap-style:square" from="0,10990" to="13712,1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" strokecolor="black [3213]" strokeweight="1.5pt">
                      <v:stroke joinstyle="miter"/>
                    </v:line>
                    <v:line id="Straight Connector 19" o:spid="_x0000_s1043" style="position:absolute;flip:x y;visibility:visible;mso-wrap-style:square" from="1494,4308" to="4923,165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" strokecolor="black [3213]" strokeweight="1.5pt">
                      <v:stroke joinstyle="miter"/>
                    </v:line>
                    <v:line id="Straight Connector 20" o:spid="_x0000_s1044" style="position:absolute;flip:x y;visibility:visible;mso-wrap-style:square" from="87,11078" to="5130,165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" strokecolor="black [3213]" strokeweight="1.5pt">
                      <v:stroke joinstyle="miter"/>
                    </v:line>
                  </v:group>
                </v:group>
                <v:group id="Group 95" o:spid="_x0000_s1045" style="position:absolute;width:61722;height:23152" coordsize="61722,23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roundrect id="Rounded Rectangle 42" o:spid="_x0000_s1046" style="position:absolute;width:61722;height:228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" filled="f" strokecolor="black [3213]" strokeweight="1.5pt">
                    <v:stroke dashstyle="dash" joinstyle="miter"/>
                  </v:roundrect>
                  <v:group id="Group 97" o:spid="_x0000_s1047" style="position:absolute;left:425;top:1080;width:61275;height:22072" coordorigin="-1167,121" coordsize="61274,22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shapetype id="_x0000_t202" coordsize="21600,21600" o:spt="202" path="m,l,21600r21600,l21600,xe">
                      <v:stroke joinstyle="miter"/>
                      <v:path gradientshapeok="t" o:connecttype="rect"/>
                    </v:shapetype>
                    <v:shape id="Text Box 98" o:spid="_x0000_s1048" type="#_x0000_t202" style="position:absolute;left:1059;top:16731;width:21279;height:3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" filled="f" stroked="f" strokeweight=".5pt">
                      <v:textbox style="mso-fit-shape-to-text:t">
                        <w:txbxContent>
                          <w:p w14:paraId="1A5FE760" w14:textId="303973A3" w:rsidR="00685A26" w:rsidRPr="00F85270" w:rsidRDefault="00F85270" w:rsidP="00685A26">
                            <w:pPr>
                              <w:jc w:val="right"/>
                              <w:rPr>
                                <w:rFonts w:cs="Arial"/>
                                <w:sz w:val="20"/>
                                <w:szCs w:val="20"/>
                                <w:lang w:val="es-ES"/>
                              </w:rPr>
                            </w:pPr>
                            <w:r w:rsidRPr="00F85270">
                              <w:rPr>
                                <w:rFonts w:cs="Arial"/>
                                <w:sz w:val="20"/>
                                <w:szCs w:val="20"/>
                                <w:lang w:val="es-ES"/>
                              </w:rPr>
                              <w:t>Reescribir y evaluar expresiones y resolver ecuaciones.</w:t>
                            </w:r>
                          </w:p>
                        </w:txbxContent>
                      </v:textbox>
                    </v:shape>
                    <v:shape id="Text Box 99" o:spid="_x0000_s1049" type="#_x0000_t202" style="position:absolute;left:33524;top:16833;width:24336;height:5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" filled="f" stroked="f" strokeweight=".5pt">
                      <v:textbox style="mso-fit-shape-to-text:t">
                        <w:txbxContent>
                          <w:p w14:paraId="5523AA55" w14:textId="43DE3C81" w:rsidR="00685A26" w:rsidRPr="00F85270" w:rsidRDefault="00F85270" w:rsidP="00685A26">
                            <w:pPr>
                              <w:rPr>
                                <w:rFonts w:cs="Arial"/>
                                <w:sz w:val="20"/>
                                <w:szCs w:val="20"/>
                                <w:lang w:val="es-ES"/>
                              </w:rPr>
                            </w:pPr>
                            <w:r w:rsidRPr="00F85270">
                              <w:rPr>
                                <w:rFonts w:cs="Arial"/>
                                <w:sz w:val="20"/>
                                <w:szCs w:val="20"/>
                                <w:lang w:val="es-ES"/>
                              </w:rPr>
                              <w:t>Explorar y aplicar razonamientos y representaciones de proporciones y tasas.</w:t>
                            </w:r>
                          </w:p>
                        </w:txbxContent>
                      </v:textbox>
                    </v:shape>
                    <v:shape id="Text Box 100" o:spid="_x0000_s1050" type="#_x0000_t202" style="position:absolute;left:38105;top:11309;width:19755;height:5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" filled="f" stroked="f" strokeweight=".5pt">
                      <v:textbox style="mso-fit-shape-to-text:t">
                        <w:txbxContent>
                          <w:p w14:paraId="43F813FB" w14:textId="4E96CAE1" w:rsidR="00685A26" w:rsidRPr="00F85270" w:rsidRDefault="00F85270" w:rsidP="00685A26">
                            <w:pPr>
                              <w:rPr>
                                <w:rFonts w:cs="Arial"/>
                                <w:sz w:val="20"/>
                                <w:szCs w:val="20"/>
                                <w:lang w:val="es-ES"/>
                              </w:rPr>
                            </w:pPr>
                            <w:r w:rsidRPr="00F85270">
                              <w:rPr>
                                <w:rFonts w:cs="Arial"/>
                                <w:sz w:val="20"/>
                                <w:szCs w:val="20"/>
                                <w:lang w:val="es-ES"/>
                              </w:rPr>
                              <w:t>Obtener</w:t>
                            </w:r>
                            <w:r>
                              <w:rPr>
                                <w:rFonts w:cs="Arial"/>
                                <w:sz w:val="20"/>
                                <w:szCs w:val="20"/>
                                <w:lang w:val="es-ES"/>
                              </w:rPr>
                              <w:t xml:space="preserve"> </w:t>
                            </w:r>
                            <w:r w:rsidRPr="00F85270">
                              <w:rPr>
                                <w:rFonts w:cs="Arial"/>
                                <w:sz w:val="20"/>
                                <w:szCs w:val="20"/>
                                <w:lang w:val="es-ES"/>
                              </w:rPr>
                              <w:t>fluidez computacional con números racionales positivos.</w:t>
                            </w:r>
                          </w:p>
                        </w:txbxContent>
                      </v:textbox>
                    </v:shape>
                    <v:shape id="Text Box 101" o:spid="_x0000_s1051" type="#_x0000_t202" style="position:absolute;left:-1167;top:11252;width:18732;height:3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" filled="f" stroked="f" strokeweight=".5pt">
                      <v:textbox style="mso-fit-shape-to-text:t">
                        <w:txbxContent>
                          <w:p w14:paraId="2A456494" w14:textId="1C9D17A3" w:rsidR="00685A26" w:rsidRPr="00F85270" w:rsidRDefault="00F85270" w:rsidP="00685A26">
                            <w:pPr>
                              <w:jc w:val="right"/>
                              <w:rPr>
                                <w:rFonts w:cs="Arial"/>
                                <w:sz w:val="20"/>
                                <w:szCs w:val="20"/>
                                <w:lang w:val="es-ES"/>
                              </w:rPr>
                            </w:pPr>
                            <w:r w:rsidRPr="00F85270">
                              <w:rPr>
                                <w:rFonts w:cs="Arial"/>
                                <w:sz w:val="20"/>
                                <w:szCs w:val="20"/>
                                <w:lang w:val="es-ES"/>
                              </w:rPr>
                              <w:t>Explorar las relaciones entre entradas y salidas.</w:t>
                            </w:r>
                          </w:p>
                        </w:txbxContent>
                      </v:textbox>
                    </v:shape>
                    <v:shape id="Text Box 102" o:spid="_x0000_s1052" type="#_x0000_t202" style="position:absolute;left:36955;top:4506;width:23152;height:5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" filled="f" stroked="f" strokeweight=".5pt">
                      <v:textbox style="mso-fit-shape-to-text:t">
                        <w:txbxContent>
                          <w:p w14:paraId="2EC4772D" w14:textId="5D3CAC1C" w:rsidR="00685A26" w:rsidRPr="00F85270" w:rsidRDefault="00F85270" w:rsidP="00685A26">
                            <w:pPr>
                              <w:rPr>
                                <w:rFonts w:cs="Arial"/>
                                <w:sz w:val="20"/>
                                <w:szCs w:val="20"/>
                                <w:lang w:val="es-ES"/>
                              </w:rPr>
                            </w:pPr>
                            <w:r w:rsidRPr="00F85270">
                              <w:rPr>
                                <w:rFonts w:cs="Arial"/>
                                <w:sz w:val="20"/>
                                <w:szCs w:val="20"/>
                                <w:lang w:val="es-ES"/>
                              </w:rPr>
                              <w:t>Us</w:t>
                            </w:r>
                            <w:r>
                              <w:rPr>
                                <w:rFonts w:cs="Arial"/>
                                <w:sz w:val="20"/>
                                <w:szCs w:val="20"/>
                                <w:lang w:val="es-ES"/>
                              </w:rPr>
                              <w:t>ar</w:t>
                            </w:r>
                            <w:r w:rsidRPr="00F85270">
                              <w:rPr>
                                <w:rFonts w:cs="Arial"/>
                                <w:sz w:val="20"/>
                                <w:szCs w:val="20"/>
                                <w:lang w:val="es-ES"/>
                              </w:rPr>
                              <w:t xml:space="preserve"> medidas y </w:t>
                            </w:r>
                            <w:r>
                              <w:rPr>
                                <w:rFonts w:cs="Arial"/>
                                <w:sz w:val="20"/>
                                <w:szCs w:val="20"/>
                                <w:lang w:val="es-ES"/>
                              </w:rPr>
                              <w:t>demostraciones</w:t>
                            </w:r>
                            <w:r w:rsidRPr="00F85270">
                              <w:rPr>
                                <w:rFonts w:cs="Arial"/>
                                <w:sz w:val="20"/>
                                <w:szCs w:val="20"/>
                                <w:lang w:val="es-ES"/>
                              </w:rPr>
                              <w:t xml:space="preserve"> estadísticas para describir el centro y la extensión.</w:t>
                            </w:r>
                          </w:p>
                        </w:txbxContent>
                      </v:textbox>
                    </v:shape>
                    <v:shape id="Text Box 103" o:spid="_x0000_s1053" type="#_x0000_t202" style="position:absolute;left:-69;top:4505;width:19005;height:3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" filled="f" stroked="f" strokeweight=".5pt">
                      <v:textbox style="mso-fit-shape-to-text:t">
                        <w:txbxContent>
                          <w:p w14:paraId="6374D16C" w14:textId="16AF59C2" w:rsidR="00685A26" w:rsidRPr="00F85270" w:rsidRDefault="00F85270" w:rsidP="00685A26">
                            <w:pPr>
                              <w:jc w:val="right"/>
                              <w:rPr>
                                <w:rFonts w:cs="Arial"/>
                                <w:sz w:val="20"/>
                                <w:szCs w:val="20"/>
                                <w:lang w:val="es-ES"/>
                              </w:rPr>
                            </w:pPr>
                            <w:r w:rsidRPr="00F85270">
                              <w:rPr>
                                <w:rFonts w:cs="Arial"/>
                                <w:sz w:val="20"/>
                                <w:szCs w:val="20"/>
                                <w:lang w:val="es-ES"/>
                              </w:rPr>
                              <w:t>Ampliar el sistema numérico para incluir negativos.</w:t>
                            </w:r>
                          </w:p>
                        </w:txbxContent>
                      </v:textbox>
                    </v:shape>
                    <v:group id="Group 104" o:spid="_x0000_s1054" style="position:absolute;left:17593;top:828;width:20500;height:19242" coordorigin="29,918" coordsize="20499,19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oval id="Oval 105" o:spid="_x0000_s1055" style="position:absolute;left:4796;top:17418;width:2744;height:27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" fillcolor="#a8d08d [1945]" strokecolor="black [3213]" strokeweight="1.5pt">
                        <v:stroke joinstyle="miter"/>
                        <v:path arrowok="t"/>
                        <o:lock v:ext="edit" aspectratio="t"/>
                      </v:oval>
                      <v:oval id="Oval 106" o:spid="_x0000_s1056" style="position:absolute;left:13191;top:17418;width:2743;height:27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" fillcolor="#fcc" strokecolor="black [3213]" strokeweight="1.5pt">
                        <v:stroke joinstyle="miter"/>
                        <v:path arrowok="t"/>
                        <o:lock v:ext="edit" aspectratio="t"/>
                      </v:oval>
                      <v:oval id="Oval 107" o:spid="_x0000_s1057" style="position:absolute;left:17786;top:11984;width:2743;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" fillcolor="#cff" strokecolor="black [3213]" strokeweight="1.5pt">
                        <v:stroke joinstyle="miter"/>
                        <v:path arrowok="t"/>
                        <o:lock v:ext="edit" aspectratio="t"/>
                      </v:oval>
                      <v:oval id="Oval 108" o:spid="_x0000_s1058" style="position:absolute;left:29;top:11984;width:2744;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" fillcolor="#a8d08d [1945]" strokecolor="black [3213]" strokeweight="1.5pt">
                        <v:stroke joinstyle="miter"/>
                        <v:path arrowok="t"/>
                        <o:lock v:ext="edit" aspectratio="t"/>
                      </v:oval>
                      <v:oval id="Oval 109" o:spid="_x0000_s1059" style="position:absolute;left:16607;top:5226;width:2743;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" fillcolor="#ccf" strokecolor="black [3213]" strokeweight="1.5pt">
                        <v:stroke joinstyle="miter"/>
                        <v:path arrowok="t"/>
                        <o:lock v:ext="edit" aspectratio="t"/>
                      </v:oval>
                      <v:oval id="Oval 110" o:spid="_x0000_s1060" style="position:absolute;left:1328;top:5226;width:2743;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" fillcolor="#cff" strokecolor="black [3213]" strokeweight="1.5pt">
                        <v:stroke joinstyle="miter"/>
                        <v:path arrowok="t"/>
                        <o:lock v:ext="edit" aspectratio="t"/>
                      </v:oval>
                      <v:oval id="Oval 111" o:spid="_x0000_s1061" style="position:absolute;left:8919;top:918;width:2743;height:27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" fillcolor="#ffd966 [1943]" strokecolor="black [3213]" strokeweight="1.5pt">
                        <v:stroke joinstyle="miter"/>
                        <v:path arrowok="t"/>
                        <o:lock v:ext="edit" aspectratio="t"/>
                      </v:oval>
                    </v:group>
                    <v:shape id="Text Box 112" o:spid="_x0000_s1062" type="#_x0000_t202" style="position:absolute;left:29269;top:121;width:26791;height:3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" filled="f" stroked="f" strokeweight=".5pt">
                      <v:textbox style="mso-fit-shape-to-text:t">
                        <w:txbxContent>
                          <w:p w14:paraId="0BAB9DE6" w14:textId="2143ACDD" w:rsidR="00685A26" w:rsidRPr="00F85270" w:rsidRDefault="00F85270" w:rsidP="00685A26">
                            <w:pPr>
                              <w:rPr>
                                <w:rFonts w:cs="Arial"/>
                                <w:sz w:val="20"/>
                                <w:szCs w:val="20"/>
                                <w:lang w:val="es-ES"/>
                              </w:rPr>
                            </w:pPr>
                            <w:r w:rsidRPr="00F85270">
                              <w:rPr>
                                <w:rFonts w:cs="Arial"/>
                                <w:sz w:val="20"/>
                                <w:szCs w:val="20"/>
                                <w:lang w:val="es-ES"/>
                              </w:rPr>
                              <w:t>Investigar conceptos y resolver problemas relacionados con longitud, área y volumen.</w:t>
                            </w:r>
                          </w:p>
                        </w:txbxContent>
                      </v:textbox>
                    </v:shape>
                  </v:group>
                </v:group>
                <w10:anchorlock/>
              </v:group>
            </w:pict>
          </mc:Fallback>
        </mc:AlternateContent>
      </w:r>
    </w:p>
    <w:p w14:paraId="057D7E83" w14:textId="77777777" w:rsidR="004E5C2B" w:rsidRDefault="004E5C2B" w:rsidP="00B10900">
      <w:pPr>
        <w:rPr>
          <w:sz w:val="22"/>
        </w:rPr>
      </w:pPr>
    </w:p>
    <w:p w14:paraId="37B866D8" w14:textId="1E00E7EF" w:rsidR="004E5C2B" w:rsidRPr="004E5C2B" w:rsidRDefault="004E5C2B" w:rsidP="00B10900">
      <w:pPr>
        <w:rPr>
          <w:sz w:val="22"/>
          <w:lang w:val="es-ES"/>
        </w:rPr>
      </w:pPr>
      <w:r w:rsidRPr="004E5C2B">
        <w:rPr>
          <w:sz w:val="22"/>
          <w:lang w:val="es-ES"/>
        </w:rPr>
        <w:t>Una parte importante del trabajo en este curso será completar 10 unidades a lo largo del año. En lugar de un libro de texto tradicional, cada unidad es un paquete de estudiante independiente. Cada unidad tardará unas tres semanas en completarse. Es probable que la mayor parte de este trabajo se haga en clase, y algunos se pueden asignar como tarea. Puede tomar un papel activo revisando el paquete y pidiéndole a su estudiante que le explique algunos de los contenidos. Esto permitirá que su estudiante practique la comunicación sobre matemáticas y le dará la oportunidad de averiguar lo que se enseña en el salón de clases.</w:t>
      </w:r>
    </w:p>
    <w:p w14:paraId="0D435DFF" w14:textId="77777777" w:rsidR="004E5C2B" w:rsidRDefault="004E5C2B" w:rsidP="00B10900">
      <w:pPr>
        <w:rPr>
          <w:sz w:val="22"/>
        </w:rPr>
      </w:pPr>
    </w:p>
    <w:p w14:paraId="158B3DAF" w14:textId="093A55F9" w:rsidR="004E5C2B" w:rsidRPr="004E5C2B" w:rsidRDefault="004E5C2B" w:rsidP="00B10900">
      <w:pPr>
        <w:rPr>
          <w:sz w:val="22"/>
          <w:lang w:val="es-ES"/>
        </w:rPr>
      </w:pPr>
      <w:r w:rsidRPr="004E5C2B">
        <w:rPr>
          <w:sz w:val="22"/>
          <w:lang w:val="es-ES"/>
        </w:rPr>
        <w:t xml:space="preserve">Su firma en un Paquete del </w:t>
      </w:r>
      <w:r w:rsidR="000525DB">
        <w:rPr>
          <w:sz w:val="22"/>
          <w:lang w:val="es-ES"/>
        </w:rPr>
        <w:t>E</w:t>
      </w:r>
      <w:r w:rsidRPr="004E5C2B">
        <w:rPr>
          <w:sz w:val="22"/>
          <w:lang w:val="es-ES"/>
        </w:rPr>
        <w:t xml:space="preserve">studiante indicará que ha revisado el trabajo con su estudiante. Si ve que su estudiante no comprende completamente un concepto, anime a su estudiante a usar la Guía de </w:t>
      </w:r>
      <w:r w:rsidR="000525DB">
        <w:rPr>
          <w:sz w:val="22"/>
          <w:lang w:val="es-ES"/>
        </w:rPr>
        <w:t>R</w:t>
      </w:r>
      <w:r w:rsidRPr="004E5C2B">
        <w:rPr>
          <w:sz w:val="22"/>
          <w:lang w:val="es-ES"/>
        </w:rPr>
        <w:t>ecursos en la parte posterior del paquete como referencia y pedir ayuda adicional al maestro. Los recursos disponibles para usted en nuestro sitio web público incluyen:</w:t>
      </w:r>
    </w:p>
    <w:p w14:paraId="1CAC3346" w14:textId="2C1496A0" w:rsidR="00277F7E" w:rsidRPr="004E5C2B" w:rsidRDefault="00277F7E">
      <w:pPr>
        <w:rPr>
          <w:sz w:val="22"/>
          <w:lang w:val="es-ES"/>
        </w:rPr>
      </w:pPr>
    </w:p>
    <w:p w14:paraId="1537BA15" w14:textId="32D0E1DC" w:rsidR="00CD2C81" w:rsidRPr="000525DB" w:rsidRDefault="000525DB" w:rsidP="005A3510">
      <w:pPr>
        <w:pStyle w:val="ListParagraph"/>
        <w:numPr>
          <w:ilvl w:val="0"/>
          <w:numId w:val="1"/>
        </w:numPr>
        <w:ind w:left="360"/>
        <w:rPr>
          <w:sz w:val="22"/>
          <w:lang w:val="es-ES"/>
        </w:rPr>
      </w:pPr>
      <w:r w:rsidRPr="000525DB">
        <w:rPr>
          <w:sz w:val="22"/>
          <w:lang w:val="es-ES"/>
        </w:rPr>
        <w:t xml:space="preserve">Cartas para padres que describen el contenido en </w:t>
      </w:r>
      <w:r w:rsidR="00CD3602">
        <w:rPr>
          <w:sz w:val="22"/>
          <w:lang w:val="es-ES"/>
        </w:rPr>
        <w:t>p</w:t>
      </w:r>
      <w:r w:rsidRPr="000525DB">
        <w:rPr>
          <w:sz w:val="22"/>
          <w:lang w:val="es-ES"/>
        </w:rPr>
        <w:t xml:space="preserve">aquetes específicos </w:t>
      </w:r>
      <w:r>
        <w:rPr>
          <w:sz w:val="22"/>
          <w:lang w:val="es-ES"/>
        </w:rPr>
        <w:t>para</w:t>
      </w:r>
      <w:r w:rsidRPr="000525DB">
        <w:rPr>
          <w:sz w:val="22"/>
          <w:lang w:val="es-ES"/>
        </w:rPr>
        <w:t xml:space="preserve"> estudiante</w:t>
      </w:r>
      <w:r>
        <w:rPr>
          <w:sz w:val="22"/>
          <w:lang w:val="es-ES"/>
        </w:rPr>
        <w:t>s</w:t>
      </w:r>
    </w:p>
    <w:p w14:paraId="15EA6D35" w14:textId="36C8EE97" w:rsidR="00277F7E" w:rsidRPr="00B10900" w:rsidRDefault="00312DEF" w:rsidP="005A3510">
      <w:pPr>
        <w:pStyle w:val="ListParagraph"/>
        <w:ind w:left="360"/>
        <w:rPr>
          <w:color w:val="000000" w:themeColor="text1"/>
          <w:sz w:val="22"/>
        </w:rPr>
      </w:pPr>
      <w:hyperlink r:id="rId7" w:history="1">
        <w:r w:rsidR="00E465EB" w:rsidRPr="00B10900">
          <w:rPr>
            <w:rStyle w:val="Hyperlink"/>
            <w:color w:val="000000" w:themeColor="text1"/>
            <w:sz w:val="22"/>
            <w:u w:val="none"/>
          </w:rPr>
          <w:t>https://mathandteaching.org/parent-support-2nd-ed/</w:t>
        </w:r>
      </w:hyperlink>
    </w:p>
    <w:p w14:paraId="57715489" w14:textId="77777777" w:rsidR="00E465EB" w:rsidRPr="00B10900" w:rsidRDefault="00E465EB" w:rsidP="005A3510">
      <w:pPr>
        <w:pStyle w:val="ListParagraph"/>
        <w:ind w:left="360"/>
        <w:rPr>
          <w:sz w:val="22"/>
        </w:rPr>
      </w:pPr>
    </w:p>
    <w:p w14:paraId="0C317DD8" w14:textId="5F96264E" w:rsidR="00685A26" w:rsidRPr="000525DB" w:rsidRDefault="000525DB" w:rsidP="005A3510">
      <w:pPr>
        <w:pStyle w:val="ListParagraph"/>
        <w:numPr>
          <w:ilvl w:val="0"/>
          <w:numId w:val="1"/>
        </w:numPr>
        <w:ind w:left="360" w:right="-5062"/>
        <w:rPr>
          <w:rFonts w:cs="Arial"/>
          <w:color w:val="0563C1"/>
          <w:sz w:val="22"/>
          <w:u w:val="single"/>
          <w:lang w:val="es-ES"/>
        </w:rPr>
      </w:pPr>
      <w:r w:rsidRPr="000525DB">
        <w:rPr>
          <w:sz w:val="22"/>
          <w:lang w:val="es-ES"/>
        </w:rPr>
        <w:t>Versiones sin impresión de los paquetes para estudiantes</w:t>
      </w:r>
    </w:p>
    <w:p w14:paraId="61B58F40" w14:textId="77777777" w:rsidR="00685A26" w:rsidRPr="00B10900" w:rsidRDefault="00685A26" w:rsidP="005A3510">
      <w:pPr>
        <w:pStyle w:val="ListParagraph"/>
        <w:ind w:left="360" w:right="-5062"/>
        <w:rPr>
          <w:rFonts w:cs="Arial"/>
          <w:color w:val="0563C1"/>
          <w:sz w:val="22"/>
          <w:u w:val="single"/>
        </w:rPr>
      </w:pPr>
      <w:r w:rsidRPr="00B10900">
        <w:rPr>
          <w:sz w:val="22"/>
        </w:rPr>
        <w:t>https://mathandteaching.org/mathlinks-grade-6-2nd-ed/</w:t>
      </w:r>
    </w:p>
    <w:p w14:paraId="1BCE2904" w14:textId="77777777" w:rsidR="00277F7E" w:rsidRPr="00B10900" w:rsidRDefault="00277F7E" w:rsidP="005A3510">
      <w:pPr>
        <w:ind w:left="360"/>
        <w:rPr>
          <w:sz w:val="22"/>
        </w:rPr>
      </w:pPr>
    </w:p>
    <w:p w14:paraId="22F56805" w14:textId="33E02314" w:rsidR="00CD617B" w:rsidRPr="000525DB" w:rsidRDefault="000525DB" w:rsidP="005A3510">
      <w:pPr>
        <w:pStyle w:val="ListParagraph"/>
        <w:numPr>
          <w:ilvl w:val="0"/>
          <w:numId w:val="1"/>
        </w:numPr>
        <w:ind w:left="360"/>
        <w:rPr>
          <w:sz w:val="22"/>
          <w:lang w:val="es-ES"/>
        </w:rPr>
      </w:pPr>
      <w:r>
        <w:rPr>
          <w:sz w:val="22"/>
          <w:lang w:val="es-ES"/>
        </w:rPr>
        <w:t>G</w:t>
      </w:r>
      <w:r w:rsidRPr="000525DB">
        <w:rPr>
          <w:sz w:val="22"/>
          <w:lang w:val="es-ES"/>
        </w:rPr>
        <w:t>losarios</w:t>
      </w:r>
      <w:r>
        <w:rPr>
          <w:sz w:val="22"/>
          <w:lang w:val="es-ES"/>
        </w:rPr>
        <w:t xml:space="preserve"> y Guías</w:t>
      </w:r>
      <w:r w:rsidRPr="000525DB">
        <w:rPr>
          <w:sz w:val="22"/>
          <w:lang w:val="es-ES"/>
        </w:rPr>
        <w:t xml:space="preserve"> de </w:t>
      </w:r>
      <w:r>
        <w:rPr>
          <w:sz w:val="22"/>
          <w:lang w:val="es-ES"/>
        </w:rPr>
        <w:t>R</w:t>
      </w:r>
      <w:r w:rsidRPr="000525DB">
        <w:rPr>
          <w:sz w:val="22"/>
          <w:lang w:val="es-ES"/>
        </w:rPr>
        <w:t xml:space="preserve">ecursos de la </w:t>
      </w:r>
      <w:r>
        <w:rPr>
          <w:sz w:val="22"/>
          <w:lang w:val="es-ES"/>
        </w:rPr>
        <w:t>U</w:t>
      </w:r>
      <w:r w:rsidRPr="000525DB">
        <w:rPr>
          <w:sz w:val="22"/>
          <w:lang w:val="es-ES"/>
        </w:rPr>
        <w:t>nidad</w:t>
      </w:r>
    </w:p>
    <w:p w14:paraId="08452B14" w14:textId="2757FD15" w:rsidR="00CD2C81" w:rsidRPr="00B10900" w:rsidRDefault="00E465EB" w:rsidP="00E465EB">
      <w:pPr>
        <w:ind w:firstLine="360"/>
        <w:rPr>
          <w:color w:val="00B050"/>
          <w:sz w:val="22"/>
        </w:rPr>
      </w:pPr>
      <w:bookmarkStart w:id="0" w:name="_Hlk120609450"/>
      <w:r w:rsidRPr="00B10900">
        <w:rPr>
          <w:sz w:val="22"/>
        </w:rPr>
        <w:t>https://mathandteaching.org/student-resource-guides/</w:t>
      </w:r>
    </w:p>
    <w:bookmarkEnd w:id="0"/>
    <w:p w14:paraId="344D03E4" w14:textId="77777777" w:rsidR="00E465EB" w:rsidRPr="00B10900" w:rsidRDefault="00E465EB" w:rsidP="00CD2C81">
      <w:pPr>
        <w:rPr>
          <w:sz w:val="22"/>
        </w:rPr>
      </w:pPr>
    </w:p>
    <w:p w14:paraId="60924261" w14:textId="5ECC4EA7" w:rsidR="00CD2C81" w:rsidRPr="000525DB" w:rsidRDefault="000525DB" w:rsidP="00CD2C81">
      <w:pPr>
        <w:rPr>
          <w:sz w:val="22"/>
          <w:lang w:val="es-ES"/>
        </w:rPr>
      </w:pPr>
      <w:r w:rsidRPr="000525DB">
        <w:rPr>
          <w:sz w:val="22"/>
          <w:lang w:val="es-ES"/>
        </w:rPr>
        <w:t>Esperamos que disfrute ver a su estudiante crecer matemáticamente este año.</w:t>
      </w:r>
    </w:p>
    <w:p w14:paraId="66097235" w14:textId="77777777" w:rsidR="00CD2C81" w:rsidRPr="000525DB" w:rsidRDefault="00CD2C81" w:rsidP="00CD2C81">
      <w:pPr>
        <w:rPr>
          <w:sz w:val="22"/>
          <w:lang w:val="es-ES"/>
        </w:rPr>
      </w:pPr>
    </w:p>
    <w:p w14:paraId="136F3578" w14:textId="7129D1E0" w:rsidR="00CD2C81" w:rsidRPr="00647CF1" w:rsidRDefault="000525DB" w:rsidP="00CD2C81">
      <w:pPr>
        <w:rPr>
          <w:sz w:val="22"/>
          <w:lang w:val="es-ES"/>
        </w:rPr>
      </w:pPr>
      <w:r w:rsidRPr="00647CF1">
        <w:rPr>
          <w:sz w:val="22"/>
          <w:lang w:val="es-ES"/>
        </w:rPr>
        <w:t>Atentamente</w:t>
      </w:r>
      <w:r w:rsidR="00CD2C81" w:rsidRPr="00647CF1">
        <w:rPr>
          <w:sz w:val="22"/>
          <w:lang w:val="es-ES"/>
        </w:rPr>
        <w:t xml:space="preserve">, </w:t>
      </w:r>
    </w:p>
    <w:p w14:paraId="6EA0062B" w14:textId="40B3C806" w:rsidR="002E5C8A" w:rsidRPr="00647CF1" w:rsidRDefault="00647CF1" w:rsidP="00CD2C81">
      <w:pPr>
        <w:rPr>
          <w:sz w:val="22"/>
          <w:lang w:val="es-ES"/>
        </w:rPr>
      </w:pPr>
      <w:r w:rsidRPr="00647CF1">
        <w:rPr>
          <w:sz w:val="22"/>
          <w:lang w:val="es-ES"/>
        </w:rPr>
        <w:t xml:space="preserve">El equipo de </w:t>
      </w:r>
      <w:r>
        <w:rPr>
          <w:sz w:val="22"/>
          <w:lang w:val="es-ES"/>
        </w:rPr>
        <w:t>Re</w:t>
      </w:r>
      <w:r w:rsidRPr="00647CF1">
        <w:rPr>
          <w:sz w:val="22"/>
          <w:lang w:val="es-ES"/>
        </w:rPr>
        <w:t>dacción del Centro de Matemáticas y Enseñanza</w:t>
      </w:r>
    </w:p>
    <w:sectPr w:rsidR="002E5C8A" w:rsidRPr="00647CF1" w:rsidSect="00352ABD">
      <w:headerReference w:type="default" r:id="rId8"/>
      <w:foot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9B83A" w14:textId="77777777" w:rsidR="00B06D64" w:rsidRDefault="00B06D64" w:rsidP="00E77D5C">
      <w:r>
        <w:separator/>
      </w:r>
    </w:p>
  </w:endnote>
  <w:endnote w:type="continuationSeparator" w:id="0">
    <w:p w14:paraId="6DD7F5FD" w14:textId="77777777" w:rsidR="00B06D64" w:rsidRDefault="00B06D64" w:rsidP="00E77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1A2CE" w14:textId="57C2B740" w:rsidR="00691D21" w:rsidRPr="001B1741" w:rsidRDefault="00691D21" w:rsidP="00691D21">
    <w:pPr>
      <w:pStyle w:val="Footer"/>
      <w:tabs>
        <w:tab w:val="clear" w:pos="4680"/>
        <w:tab w:val="clear" w:pos="9360"/>
      </w:tabs>
      <w:spacing w:before="20"/>
      <w:rPr>
        <w:rFonts w:cs="Arial"/>
        <w:sz w:val="18"/>
        <w:szCs w:val="18"/>
      </w:rPr>
    </w:pPr>
    <w:r w:rsidRPr="001B1741">
      <w:rPr>
        <w:rFonts w:cs="Arial"/>
        <w:i/>
        <w:sz w:val="18"/>
        <w:szCs w:val="18"/>
      </w:rPr>
      <w:t>MathLinks</w:t>
    </w:r>
    <w:r w:rsidRPr="001B1741">
      <w:rPr>
        <w:rFonts w:cs="Arial"/>
        <w:sz w:val="18"/>
        <w:szCs w:val="18"/>
      </w:rPr>
      <w:t>: Grad</w:t>
    </w:r>
    <w:r w:rsidR="00647CF1">
      <w:rPr>
        <w:rFonts w:cs="Arial"/>
        <w:sz w:val="18"/>
        <w:szCs w:val="18"/>
      </w:rPr>
      <w:t>o</w:t>
    </w:r>
    <w:r w:rsidRPr="001B1741">
      <w:rPr>
        <w:rFonts w:cs="Arial"/>
        <w:sz w:val="18"/>
        <w:szCs w:val="18"/>
      </w:rPr>
      <w:t xml:space="preserve"> 6</w:t>
    </w:r>
    <w:r>
      <w:rPr>
        <w:rFonts w:cs="Arial"/>
        <w:sz w:val="18"/>
        <w:szCs w:val="18"/>
      </w:rPr>
      <w:t xml:space="preserve"> (2</w:t>
    </w:r>
    <w:r w:rsidR="00647CF1">
      <w:rPr>
        <w:rFonts w:cs="Arial"/>
        <w:sz w:val="18"/>
        <w:szCs w:val="18"/>
        <w:vertAlign w:val="superscript"/>
      </w:rPr>
      <w:t>o</w:t>
    </w:r>
    <w:r>
      <w:rPr>
        <w:rFonts w:cs="Arial"/>
        <w:sz w:val="18"/>
        <w:szCs w:val="18"/>
      </w:rPr>
      <w:t xml:space="preserve"> ed.)</w:t>
    </w:r>
    <w:r w:rsidRPr="001B1741">
      <w:rPr>
        <w:rFonts w:cs="Arial"/>
        <w:sz w:val="18"/>
        <w:szCs w:val="18"/>
      </w:rPr>
      <w:t xml:space="preserve"> ©CMAT </w:t>
    </w:r>
  </w:p>
  <w:p w14:paraId="1C4C5E81" w14:textId="7CDC065E" w:rsidR="00826EC9" w:rsidRPr="00647CF1" w:rsidRDefault="00647CF1" w:rsidP="00691D21">
    <w:pPr>
      <w:pStyle w:val="Footer"/>
      <w:rPr>
        <w:rFonts w:cs="Arial"/>
        <w:sz w:val="18"/>
        <w:szCs w:val="18"/>
        <w:lang w:val="es-ES"/>
      </w:rPr>
    </w:pPr>
    <w:r w:rsidRPr="00647CF1">
      <w:rPr>
        <w:rFonts w:cs="Arial"/>
        <w:sz w:val="18"/>
        <w:szCs w:val="18"/>
        <w:lang w:val="es-ES"/>
      </w:rPr>
      <w:t>Apoyo a los padres: Introducción</w:t>
    </w:r>
  </w:p>
  <w:p w14:paraId="6E04CF9D" w14:textId="77777777" w:rsidR="00647CF1" w:rsidRDefault="00647CF1" w:rsidP="00691D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099F0" w14:textId="77777777" w:rsidR="00B06D64" w:rsidRDefault="00B06D64" w:rsidP="00E77D5C">
      <w:r>
        <w:separator/>
      </w:r>
    </w:p>
  </w:footnote>
  <w:footnote w:type="continuationSeparator" w:id="0">
    <w:p w14:paraId="6878E813" w14:textId="77777777" w:rsidR="00B06D64" w:rsidRDefault="00B06D64" w:rsidP="00E77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26DDD" w14:textId="3AE24D04" w:rsidR="00E77D5C" w:rsidRPr="00715230" w:rsidRDefault="00715230" w:rsidP="00715230">
    <w:pPr>
      <w:pStyle w:val="Header"/>
      <w:jc w:val="right"/>
    </w:pPr>
    <w:r>
      <w:rPr>
        <w:noProof/>
      </w:rPr>
      <w:drawing>
        <wp:inline distT="0" distB="0" distL="0" distR="0" wp14:anchorId="16B161CE" wp14:editId="01EF93D7">
          <wp:extent cx="2286000" cy="512444"/>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286000" cy="5124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1263D"/>
    <w:multiLevelType w:val="hybridMultilevel"/>
    <w:tmpl w:val="774650C0"/>
    <w:lvl w:ilvl="0" w:tplc="3E54AA02">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C81"/>
    <w:rsid w:val="000525DB"/>
    <w:rsid w:val="00052B56"/>
    <w:rsid w:val="0010640C"/>
    <w:rsid w:val="001376ED"/>
    <w:rsid w:val="00182B81"/>
    <w:rsid w:val="00274D9B"/>
    <w:rsid w:val="00277F7E"/>
    <w:rsid w:val="002E5C8A"/>
    <w:rsid w:val="002F3C9B"/>
    <w:rsid w:val="00304871"/>
    <w:rsid w:val="0031220B"/>
    <w:rsid w:val="00312DEF"/>
    <w:rsid w:val="00352ABD"/>
    <w:rsid w:val="00387B43"/>
    <w:rsid w:val="004158BD"/>
    <w:rsid w:val="00464E15"/>
    <w:rsid w:val="004E5C2B"/>
    <w:rsid w:val="005A3510"/>
    <w:rsid w:val="005D41C4"/>
    <w:rsid w:val="005E33B9"/>
    <w:rsid w:val="005E4764"/>
    <w:rsid w:val="00647CF1"/>
    <w:rsid w:val="00685A26"/>
    <w:rsid w:val="00691D21"/>
    <w:rsid w:val="00706115"/>
    <w:rsid w:val="00715230"/>
    <w:rsid w:val="00786161"/>
    <w:rsid w:val="007D6E2F"/>
    <w:rsid w:val="00826930"/>
    <w:rsid w:val="00826EC9"/>
    <w:rsid w:val="00927C85"/>
    <w:rsid w:val="009D7B9F"/>
    <w:rsid w:val="009E332C"/>
    <w:rsid w:val="009E7055"/>
    <w:rsid w:val="009F204C"/>
    <w:rsid w:val="00A37880"/>
    <w:rsid w:val="00AE36C9"/>
    <w:rsid w:val="00B06D64"/>
    <w:rsid w:val="00B10900"/>
    <w:rsid w:val="00B11B81"/>
    <w:rsid w:val="00B4166C"/>
    <w:rsid w:val="00C5206D"/>
    <w:rsid w:val="00C977E0"/>
    <w:rsid w:val="00CD2C81"/>
    <w:rsid w:val="00CD3602"/>
    <w:rsid w:val="00CD617B"/>
    <w:rsid w:val="00DD0E8F"/>
    <w:rsid w:val="00DE3180"/>
    <w:rsid w:val="00E23457"/>
    <w:rsid w:val="00E465EB"/>
    <w:rsid w:val="00E5017A"/>
    <w:rsid w:val="00E60495"/>
    <w:rsid w:val="00E77D5C"/>
    <w:rsid w:val="00E822D8"/>
    <w:rsid w:val="00F02E13"/>
    <w:rsid w:val="00F16A89"/>
    <w:rsid w:val="00F41C7A"/>
    <w:rsid w:val="00F8527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9F8436"/>
  <w15:chartTrackingRefBased/>
  <w15:docId w15:val="{165D349C-62D1-4CE0-8B9E-95E2792F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2C81"/>
    <w:rPr>
      <w:color w:val="0563C1" w:themeColor="hyperlink"/>
      <w:u w:val="single"/>
    </w:rPr>
  </w:style>
  <w:style w:type="character" w:styleId="UnresolvedMention">
    <w:name w:val="Unresolved Mention"/>
    <w:basedOn w:val="DefaultParagraphFont"/>
    <w:uiPriority w:val="99"/>
    <w:semiHidden/>
    <w:unhideWhenUsed/>
    <w:rsid w:val="00CD2C81"/>
    <w:rPr>
      <w:color w:val="605E5C"/>
      <w:shd w:val="clear" w:color="auto" w:fill="E1DFDD"/>
    </w:rPr>
  </w:style>
  <w:style w:type="paragraph" w:styleId="ListParagraph">
    <w:name w:val="List Paragraph"/>
    <w:basedOn w:val="Normal"/>
    <w:uiPriority w:val="34"/>
    <w:qFormat/>
    <w:rsid w:val="00CD2C81"/>
    <w:pPr>
      <w:ind w:left="720"/>
      <w:contextualSpacing/>
    </w:pPr>
  </w:style>
  <w:style w:type="paragraph" w:styleId="Header">
    <w:name w:val="header"/>
    <w:basedOn w:val="Normal"/>
    <w:link w:val="HeaderChar"/>
    <w:uiPriority w:val="99"/>
    <w:unhideWhenUsed/>
    <w:rsid w:val="00E77D5C"/>
    <w:pPr>
      <w:tabs>
        <w:tab w:val="center" w:pos="4680"/>
        <w:tab w:val="right" w:pos="9360"/>
      </w:tabs>
    </w:pPr>
  </w:style>
  <w:style w:type="character" w:customStyle="1" w:styleId="HeaderChar">
    <w:name w:val="Header Char"/>
    <w:basedOn w:val="DefaultParagraphFont"/>
    <w:link w:val="Header"/>
    <w:uiPriority w:val="99"/>
    <w:rsid w:val="00E77D5C"/>
  </w:style>
  <w:style w:type="paragraph" w:styleId="Footer">
    <w:name w:val="footer"/>
    <w:basedOn w:val="Normal"/>
    <w:link w:val="FooterChar"/>
    <w:uiPriority w:val="99"/>
    <w:unhideWhenUsed/>
    <w:rsid w:val="00E77D5C"/>
    <w:pPr>
      <w:tabs>
        <w:tab w:val="center" w:pos="4680"/>
        <w:tab w:val="right" w:pos="9360"/>
      </w:tabs>
    </w:pPr>
  </w:style>
  <w:style w:type="character" w:customStyle="1" w:styleId="FooterChar">
    <w:name w:val="Footer Char"/>
    <w:basedOn w:val="DefaultParagraphFont"/>
    <w:link w:val="Footer"/>
    <w:uiPriority w:val="99"/>
    <w:rsid w:val="00E77D5C"/>
  </w:style>
  <w:style w:type="table" w:styleId="TableGrid">
    <w:name w:val="Table Grid"/>
    <w:basedOn w:val="TableNormal"/>
    <w:uiPriority w:val="59"/>
    <w:rsid w:val="00E77D5C"/>
    <w:rPr>
      <w:rFonts w:asciiTheme="minorHAnsi" w:eastAsiaTheme="minorEastAsia"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geNumber">
    <w:name w:val="page number"/>
    <w:basedOn w:val="DefaultParagraphFont"/>
    <w:uiPriority w:val="99"/>
    <w:rsid w:val="00E77D5C"/>
  </w:style>
  <w:style w:type="character" w:styleId="FollowedHyperlink">
    <w:name w:val="FollowedHyperlink"/>
    <w:basedOn w:val="DefaultParagraphFont"/>
    <w:uiPriority w:val="99"/>
    <w:semiHidden/>
    <w:unhideWhenUsed/>
    <w:rsid w:val="00CD61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849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athandteaching.org/parent-support-2nd-e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298</Words>
  <Characters>1704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Grade 6 Parent Introductory letter SPANISH</vt:lpstr>
    </vt:vector>
  </TitlesOfParts>
  <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Grade 6 Parent Introductory Letter SPANISH</dc:title>
  <dc:subject/>
  <dc:creator>Center for Mathematics and Teaching</dc:creator>
  <cp:keywords/>
  <dc:description/>
  <cp:lastModifiedBy>Cary Matthews</cp:lastModifiedBy>
  <cp:revision>8</cp:revision>
  <dcterms:created xsi:type="dcterms:W3CDTF">2023-07-21T16:26:00Z</dcterms:created>
  <dcterms:modified xsi:type="dcterms:W3CDTF">2025-04-25T19:47:00Z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af6caf1a243173fe69eff75bc6fac5fd922dc51e4d6967b07ebf33937d0652c7</vt:lpwstr>
  </property>
</Properties>
</file>